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HACER NOCHE </w:t>
      </w:r>
    </w:p>
    <w:p w:rsidR="00000000" w:rsidDel="00000000" w:rsidP="00000000" w:rsidRDefault="00000000" w:rsidRPr="00000000" w14:paraId="00000001">
      <w:pPr>
        <w:contextualSpacing w:val="0"/>
        <w:rPr>
          <w:b w:val="1"/>
          <w:sz w:val="20"/>
          <w:szCs w:val="20"/>
        </w:rPr>
      </w:pPr>
      <w:r w:rsidDel="00000000" w:rsidR="00000000" w:rsidRPr="00000000">
        <w:rPr>
          <w:rtl w:val="0"/>
        </w:rPr>
      </w:r>
    </w:p>
    <w:p w:rsidR="00000000" w:rsidDel="00000000" w:rsidP="00000000" w:rsidRDefault="00000000" w:rsidRPr="00000000" w14:paraId="00000002">
      <w:pPr>
        <w:contextualSpacing w:val="0"/>
        <w:rPr>
          <w:b w:val="1"/>
          <w:sz w:val="20"/>
          <w:szCs w:val="20"/>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b w:val="1"/>
          <w:rtl w:val="0"/>
        </w:rPr>
        <w:t xml:space="preserve">Ciudad de México, a </w:t>
      </w:r>
      <w:r w:rsidDel="00000000" w:rsidR="00000000" w:rsidRPr="00000000">
        <w:rPr>
          <w:b w:val="1"/>
          <w:highlight w:val="white"/>
          <w:rtl w:val="0"/>
        </w:rPr>
        <w:t xml:space="preserve">10</w:t>
      </w:r>
      <w:r w:rsidDel="00000000" w:rsidR="00000000" w:rsidRPr="00000000">
        <w:rPr>
          <w:b w:val="1"/>
          <w:rtl w:val="0"/>
        </w:rPr>
        <w:t xml:space="preserve"> de septiembre de 2018.- </w:t>
      </w:r>
      <w:r w:rsidDel="00000000" w:rsidR="00000000" w:rsidRPr="00000000">
        <w:rPr>
          <w:rtl w:val="0"/>
        </w:rPr>
        <w:t xml:space="preserve">Del próximo 4 al 10 de noviembre, se inaugurará la serie de exhibiciones y residencias que llevan por nombre </w:t>
      </w:r>
      <w:r w:rsidDel="00000000" w:rsidR="00000000" w:rsidRPr="00000000">
        <w:rPr>
          <w:i w:val="1"/>
          <w:rtl w:val="0"/>
        </w:rPr>
        <w:t xml:space="preserve">Hacer Noche</w:t>
      </w:r>
      <w:r w:rsidDel="00000000" w:rsidR="00000000" w:rsidRPr="00000000">
        <w:rPr>
          <w:rtl w:val="0"/>
        </w:rPr>
        <w:t xml:space="preserve">, en la ciudad de Oaxaca, Oaxaca, las cuales se enfocarán en las prácticas artísticas de Sudáfrica.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i w:val="1"/>
          <w:rtl w:val="0"/>
        </w:rPr>
        <w:t xml:space="preserve">Hacer Noche</w:t>
      </w:r>
      <w:r w:rsidDel="00000000" w:rsidR="00000000" w:rsidRPr="00000000">
        <w:rPr>
          <w:rtl w:val="0"/>
        </w:rPr>
        <w:t xml:space="preserve"> es una exhibición de gran escala y una iniciativa que reúne al arte contemporáneo y a artistas de Sudáfrica con un rico contexto cultural mexicano, a través de un programa de exposiciones, residencias, publicaciones y una conferencia. Incluyendo cinco exhibiciones, un programa de residencias artísticas, un programa comunitario de educación y una conferencia, </w:t>
      </w:r>
      <w:r w:rsidDel="00000000" w:rsidR="00000000" w:rsidRPr="00000000">
        <w:rPr>
          <w:i w:val="1"/>
          <w:rtl w:val="0"/>
        </w:rPr>
        <w:t xml:space="preserve">Hacer Noche</w:t>
      </w:r>
      <w:r w:rsidDel="00000000" w:rsidR="00000000" w:rsidRPr="00000000">
        <w:rPr>
          <w:rtl w:val="0"/>
        </w:rPr>
        <w:t xml:space="preserve"> es la primera y más extensa exploración sobre los vínculos históricos entre Sudáfrica y México a través de la visión del arte contemporáneo.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i w:val="1"/>
          <w:rtl w:val="0"/>
        </w:rPr>
        <w:t xml:space="preserve">Hacer Noche</w:t>
      </w:r>
      <w:r w:rsidDel="00000000" w:rsidR="00000000" w:rsidRPr="00000000">
        <w:rPr>
          <w:rtl w:val="0"/>
        </w:rPr>
        <w:t xml:space="preserve"> mira comparativamente las relaciones que sociedades como la sudafricana o la mexicana tienen con la muerte, buscando así un punto de partida hacia una investigación más amplia respecto a formas comparativas para relacionar la historia en el presente de estas dos regiones postcoloniales. El proyecto aborda la fragilidad y finitud de la experiencia humana; las relaciones entre la violencia y la muerte; los principios éticos sobre cómo nos identificamos con los cadáveres; nuestros rituales con la vida, la muerte y el Más Allá; la conexión con nuestros ancestros y cómo nuestra voluntad por la forma es, en el último instante, una voluntad por ser recordados.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b w:val="1"/>
        </w:rPr>
      </w:pPr>
      <w:r w:rsidDel="00000000" w:rsidR="00000000" w:rsidRPr="00000000">
        <w:rPr>
          <w:rtl w:val="0"/>
        </w:rPr>
        <w:t xml:space="preserve">Al crear un contexto substancial para una reflexión transregional, </w:t>
      </w:r>
      <w:r w:rsidDel="00000000" w:rsidR="00000000" w:rsidRPr="00000000">
        <w:rPr>
          <w:i w:val="1"/>
          <w:rtl w:val="0"/>
        </w:rPr>
        <w:t xml:space="preserve">Hacer Noche</w:t>
      </w:r>
      <w:r w:rsidDel="00000000" w:rsidR="00000000" w:rsidRPr="00000000">
        <w:rPr>
          <w:rtl w:val="0"/>
        </w:rPr>
        <w:t xml:space="preserve"> ilumina las historias y ontologías paralelas que se desarrollan en estas dos regiones, las cuales comparten un pasado relacionado a la venta transatlántica de esclavos, y en el presente enfrentan constantes retos de distintos tipos. Examinando las narrativas que por mucho tiempo han sido ignoradas, </w:t>
      </w:r>
      <w:r w:rsidDel="00000000" w:rsidR="00000000" w:rsidRPr="00000000">
        <w:rPr>
          <w:i w:val="1"/>
          <w:rtl w:val="0"/>
        </w:rPr>
        <w:t xml:space="preserve">Hacer Noche</w:t>
      </w:r>
      <w:r w:rsidDel="00000000" w:rsidR="00000000" w:rsidRPr="00000000">
        <w:rPr>
          <w:rtl w:val="0"/>
        </w:rPr>
        <w:t xml:space="preserve"> construye un puente entre México y Sudáfrica mientras busca dar visibilidad a estas historias y abre nuevos trechos artísticos y académicos de cooperación para el futuro. </w:t>
      </w: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Con el soporte del Gobierno del Estado de Oaxaca, </w:t>
      </w:r>
      <w:r w:rsidDel="00000000" w:rsidR="00000000" w:rsidRPr="00000000">
        <w:rPr>
          <w:i w:val="1"/>
          <w:rtl w:val="0"/>
        </w:rPr>
        <w:t xml:space="preserve">Hacer Noche </w:t>
      </w:r>
      <w:r w:rsidDel="00000000" w:rsidR="00000000" w:rsidRPr="00000000">
        <w:rPr>
          <w:rtl w:val="0"/>
        </w:rPr>
        <w:t xml:space="preserve">descentraliza el programa cultural público de México, creando una presencia cultural internacional que va más allá de los centros metropolitanos. Esta iniciativa reconoce la importancia de las diversidades económicas, las formas de utilizar un espacio y las prácticas de organizar una comunidad.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i w:val="1"/>
          <w:rtl w:val="0"/>
        </w:rPr>
        <w:t xml:space="preserve">Hacer Noche</w:t>
      </w:r>
      <w:r w:rsidDel="00000000" w:rsidR="00000000" w:rsidRPr="00000000">
        <w:rPr>
          <w:rtl w:val="0"/>
        </w:rPr>
        <w:t xml:space="preserve"> es una iniciativa de Idris Naim Foundation y el Instituto Nacional de Bellas Artes de México. El programa de residencias iniciará el 1 de octubre y las exhibiciones se inaugurarán en diversos espacios del 4 al 10 de noviembre. Las exposiciones estarán abiertas hasta el 5 de febrero de 2019. Este proyecto se realiza gracias a la participación en conjunto de la Fundación Alfredo Harp Helú (México), la A4 Arts Foundation (Sudáfrica); la Asociación de Amigos del IAGO, el CFMAB (México) y la Secretaría de Artes y Culturas del Estado de Oaxaca. </w:t>
        <w:br w:type="textWrapping"/>
      </w:r>
    </w:p>
    <w:p w:rsidR="00000000" w:rsidDel="00000000" w:rsidP="00000000" w:rsidRDefault="00000000" w:rsidRPr="00000000" w14:paraId="0000000E">
      <w:pPr>
        <w:contextualSpacing w:val="0"/>
        <w:jc w:val="both"/>
        <w:rPr/>
      </w:pPr>
      <w:r w:rsidDel="00000000" w:rsidR="00000000" w:rsidRPr="00000000">
        <w:rPr>
          <w:i w:val="1"/>
          <w:rtl w:val="0"/>
        </w:rPr>
        <w:t xml:space="preserve">Hacer Noche</w:t>
      </w:r>
      <w:r w:rsidDel="00000000" w:rsidR="00000000" w:rsidRPr="00000000">
        <w:rPr>
          <w:rtl w:val="0"/>
        </w:rPr>
        <w:t xml:space="preserve"> es un proyecto organizado por un equipo creativo conformado por Francisco Berzunza (coordinador general), Anthea Buys, Ery Camara, Josh Ginsburg, Paloma Porraz y Darío Yazbek Bernal.</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La lista de artistas y el programa académico completos se anunciarán durante una conferencia de prensa en la ciudad de Oaxaca el próximo 25 de septiembre de 2018. </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La entrada a todos los eventos será libre y las exhibiciones estarán abiertas al público.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jc w:val="center"/>
        <w:rPr>
          <w:b w:val="1"/>
        </w:rPr>
      </w:pPr>
      <w:r w:rsidDel="00000000" w:rsidR="00000000" w:rsidRPr="00000000">
        <w:rPr>
          <w:rtl w:val="0"/>
        </w:rPr>
      </w:r>
    </w:p>
    <w:p w:rsidR="00000000" w:rsidDel="00000000" w:rsidP="00000000" w:rsidRDefault="00000000" w:rsidRPr="00000000" w14:paraId="00000015">
      <w:pPr>
        <w:contextualSpacing w:val="0"/>
        <w:jc w:val="center"/>
        <w:rPr>
          <w:b w:val="1"/>
        </w:rPr>
      </w:pPr>
      <w:r w:rsidDel="00000000" w:rsidR="00000000" w:rsidRPr="00000000">
        <w:rPr>
          <w:b w:val="1"/>
          <w:rtl w:val="0"/>
        </w:rPr>
        <w:t xml:space="preserve">Artistas participantes: </w:t>
      </w:r>
    </w:p>
    <w:p w:rsidR="00000000" w:rsidDel="00000000" w:rsidP="00000000" w:rsidRDefault="00000000" w:rsidRPr="00000000" w14:paraId="00000016">
      <w:pPr>
        <w:contextualSpacing w:val="0"/>
        <w:jc w:val="center"/>
        <w:rPr>
          <w:b w:val="1"/>
        </w:rPr>
      </w:pPr>
      <w:r w:rsidDel="00000000" w:rsidR="00000000" w:rsidRPr="00000000">
        <w:rPr>
          <w:rtl w:val="0"/>
        </w:rPr>
      </w:r>
    </w:p>
    <w:p w:rsidR="00000000" w:rsidDel="00000000" w:rsidP="00000000" w:rsidRDefault="00000000" w:rsidRPr="00000000" w14:paraId="00000017">
      <w:pPr>
        <w:ind w:left="0" w:firstLine="0"/>
        <w:contextualSpacing w:val="0"/>
        <w:jc w:val="left"/>
        <w:rPr/>
      </w:pPr>
      <w:r w:rsidDel="00000000" w:rsidR="00000000" w:rsidRPr="00000000">
        <w:rPr>
          <w:rtl w:val="0"/>
        </w:rPr>
        <w:t xml:space="preserve">Tiago Borges</w:t>
        <w:br w:type="textWrapping"/>
        <w:t xml:space="preserve">Steven Cohen</w:t>
        <w:br w:type="textWrapping"/>
        <w:t xml:space="preserve">Marlene Dumas</w:t>
        <w:br w:type="textWrapping"/>
        <w:t xml:space="preserve">Dumile Feni</w:t>
        <w:br w:type="textWrapping"/>
        <w:t xml:space="preserve">Kendell Geers</w:t>
        <w:br w:type="textWrapping"/>
        <w:t xml:space="preserve">Jared Ginsburg</w:t>
        <w:br w:type="textWrapping"/>
        <w:t xml:space="preserve">David Goldblatt</w:t>
        <w:br w:type="textWrapping"/>
        <w:t xml:space="preserve">Georgina Gratrix</w:t>
        <w:br w:type="textWrapping"/>
        <w:t xml:space="preserve">Haroon Gunn Salie</w:t>
        <w:br w:type="textWrapping"/>
        <w:t xml:space="preserve">Dan Halter</w:t>
        <w:br w:type="textWrapping"/>
        <w:t xml:space="preserve">Nicholas Hlobo</w:t>
        <w:br w:type="textWrapping"/>
        <w:t xml:space="preserve">Jackson Hlungwani</w:t>
        <w:br w:type="textWrapping"/>
        <w:t xml:space="preserve">Pieter Hugo</w:t>
        <w:br w:type="textWrapping"/>
        <w:t xml:space="preserve">William Kentridge</w:t>
        <w:br w:type="textWrapping"/>
        <w:t xml:space="preserve">David Koloane</w:t>
        <w:br w:type="textWrapping"/>
        <w:t xml:space="preserve">Moshekwa Langa</w:t>
        <w:br w:type="textWrapping"/>
        <w:t xml:space="preserve">Kemang Wa Lehulere</w:t>
      </w:r>
    </w:p>
    <w:p w:rsidR="00000000" w:rsidDel="00000000" w:rsidP="00000000" w:rsidRDefault="00000000" w:rsidRPr="00000000" w14:paraId="00000018">
      <w:pPr>
        <w:ind w:left="0" w:firstLine="0"/>
        <w:contextualSpacing w:val="0"/>
        <w:jc w:val="left"/>
        <w:rPr/>
      </w:pPr>
      <w:r w:rsidDel="00000000" w:rsidR="00000000" w:rsidRPr="00000000">
        <w:rPr>
          <w:rtl w:val="0"/>
        </w:rPr>
        <w:t xml:space="preserve">Ernest Mancoba</w:t>
        <w:br w:type="textWrapping"/>
        <w:t xml:space="preserve">Sabelo Mlangeni</w:t>
        <w:br w:type="textWrapping"/>
        <w:t xml:space="preserve">Santu Mofokeng</w:t>
        <w:br w:type="textWrapping"/>
        <w:t xml:space="preserve">Samson Mudzunga</w:t>
        <w:br w:type="textWrapping"/>
        <w:t xml:space="preserve">Zanele Muholi</w:t>
        <w:br w:type="textWrapping"/>
        <w:t xml:space="preserve">Simphiwe Ndzube</w:t>
        <w:br w:type="textWrapping"/>
        <w:t xml:space="preserve">Antonio Ole</w:t>
        <w:br w:type="textWrapping"/>
        <w:t xml:space="preserve">Athi Patra-Ruga</w:t>
        <w:br w:type="textWrapping"/>
        <w:t xml:space="preserve">Jo Ractliffe</w:t>
        <w:br w:type="textWrapping"/>
        <w:t xml:space="preserve">Robin Rhode</w:t>
        <w:br w:type="textWrapping"/>
        <w:t xml:space="preserve">Cinga Samson</w:t>
        <w:br w:type="textWrapping"/>
        <w:t xml:space="preserve">Mmakgabo Helen Sebidi</w:t>
        <w:br w:type="textWrapping"/>
        <w:t xml:space="preserve">Johannes Segogela</w:t>
        <w:br w:type="textWrapping"/>
        <w:t xml:space="preserve">Penny Siopis</w:t>
        <w:br w:type="textWrapping"/>
        <w:t xml:space="preserve">James Webb</w:t>
        <w:br w:type="textWrapping"/>
        <w:t xml:space="preserve">Portia Zvavahera</w:t>
        <w:br w:type="textWrapping"/>
      </w:r>
    </w:p>
    <w:p w:rsidR="00000000" w:rsidDel="00000000" w:rsidP="00000000" w:rsidRDefault="00000000" w:rsidRPr="00000000" w14:paraId="00000019">
      <w:pPr>
        <w:contextualSpacing w:val="0"/>
        <w:jc w:val="center"/>
        <w:rPr>
          <w:b w:val="1"/>
        </w:rPr>
      </w:pPr>
      <w:r w:rsidDel="00000000" w:rsidR="00000000" w:rsidRPr="00000000">
        <w:rPr>
          <w:b w:val="1"/>
          <w:rtl w:val="0"/>
        </w:rPr>
        <w:t xml:space="preserve">Espacios de exhibición:</w:t>
      </w:r>
    </w:p>
    <w:p w:rsidR="00000000" w:rsidDel="00000000" w:rsidP="00000000" w:rsidRDefault="00000000" w:rsidRPr="00000000" w14:paraId="0000001A">
      <w:pPr>
        <w:contextualSpacing w:val="0"/>
        <w:jc w:val="center"/>
        <w:rPr>
          <w:b w:val="1"/>
        </w:rPr>
      </w:pPr>
      <w:r w:rsidDel="00000000" w:rsidR="00000000" w:rsidRPr="00000000">
        <w:rPr>
          <w:rtl w:val="0"/>
        </w:rPr>
      </w:r>
    </w:p>
    <w:p w:rsidR="00000000" w:rsidDel="00000000" w:rsidP="00000000" w:rsidRDefault="00000000" w:rsidRPr="00000000" w14:paraId="0000001B">
      <w:pPr>
        <w:contextualSpacing w:val="0"/>
        <w:jc w:val="left"/>
        <w:rPr/>
      </w:pPr>
      <w:r w:rsidDel="00000000" w:rsidR="00000000" w:rsidRPr="00000000">
        <w:rPr>
          <w:rtl w:val="0"/>
        </w:rPr>
        <w:t xml:space="preserve">Centro Cultural Santo Domingo</w:t>
        <w:br w:type="textWrapping"/>
        <w:t xml:space="preserve">Centro Cultural y Académico San Pablo</w:t>
        <w:br w:type="textWrapping"/>
        <w:t xml:space="preserve">Centro Fotográfico Manuel Alvarez Bravo</w:t>
        <w:br w:type="textWrapping"/>
        <w:t xml:space="preserve">Centro de las Artes San Agustín, Etla</w:t>
        <w:br w:type="textWrapping"/>
        <w:t xml:space="preserve">Museo de Arte Prehispánico Rufino Tamayo</w:t>
        <w:br w:type="textWrapping"/>
        <w:t xml:space="preserve">instituto de Artes Gráficas de Oaxaca</w:t>
      </w:r>
    </w:p>
    <w:p w:rsidR="00000000" w:rsidDel="00000000" w:rsidP="00000000" w:rsidRDefault="00000000" w:rsidRPr="00000000" w14:paraId="0000001C">
      <w:pPr>
        <w:contextualSpacing w:val="0"/>
        <w:jc w:val="center"/>
        <w:rPr/>
      </w:pPr>
      <w:r w:rsidDel="00000000" w:rsidR="00000000" w:rsidRPr="00000000">
        <w:rPr>
          <w:rtl w:val="0"/>
        </w:rPr>
      </w:r>
    </w:p>
    <w:p w:rsidR="00000000" w:rsidDel="00000000" w:rsidP="00000000" w:rsidRDefault="00000000" w:rsidRPr="00000000" w14:paraId="0000001D">
      <w:pPr>
        <w:contextualSpacing w:val="0"/>
        <w:jc w:val="cente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1E">
      <w:pPr>
        <w:contextualSpacing w:val="0"/>
        <w:rPr>
          <w:b w:val="1"/>
          <w:sz w:val="20"/>
          <w:szCs w:val="20"/>
        </w:rPr>
      </w:pPr>
      <w:r w:rsidDel="00000000" w:rsidR="00000000" w:rsidRPr="00000000">
        <w:rPr>
          <w:rtl w:val="0"/>
        </w:rPr>
      </w:r>
    </w:p>
    <w:p w:rsidR="00000000" w:rsidDel="00000000" w:rsidP="00000000" w:rsidRDefault="00000000" w:rsidRPr="00000000" w14:paraId="0000001F">
      <w:pPr>
        <w:contextualSpacing w:val="0"/>
        <w:rPr>
          <w:sz w:val="20"/>
          <w:szCs w:val="20"/>
        </w:rPr>
      </w:pPr>
      <w:r w:rsidDel="00000000" w:rsidR="00000000" w:rsidRPr="00000000">
        <w:rPr>
          <w:b w:val="1"/>
          <w:sz w:val="20"/>
          <w:szCs w:val="20"/>
          <w:rtl w:val="0"/>
        </w:rPr>
        <w:t xml:space="preserve">Acerca de Hacer Noche</w:t>
      </w:r>
      <w:r w:rsidDel="00000000" w:rsidR="00000000" w:rsidRPr="00000000">
        <w:rPr>
          <w:rtl w:val="0"/>
        </w:rPr>
      </w:r>
    </w:p>
    <w:p w:rsidR="00000000" w:rsidDel="00000000" w:rsidP="00000000" w:rsidRDefault="00000000" w:rsidRPr="00000000" w14:paraId="00000020">
      <w:pPr>
        <w:contextualSpacing w:val="0"/>
        <w:jc w:val="both"/>
        <w:rPr>
          <w:sz w:val="20"/>
          <w:szCs w:val="20"/>
        </w:rPr>
      </w:pPr>
      <w:r w:rsidDel="00000000" w:rsidR="00000000" w:rsidRPr="00000000">
        <w:rPr>
          <w:i w:val="1"/>
          <w:sz w:val="20"/>
          <w:szCs w:val="20"/>
          <w:rtl w:val="0"/>
        </w:rPr>
        <w:t xml:space="preserve">Hacer noche</w:t>
      </w:r>
      <w:r w:rsidDel="00000000" w:rsidR="00000000" w:rsidRPr="00000000">
        <w:rPr>
          <w:sz w:val="20"/>
          <w:szCs w:val="20"/>
          <w:rtl w:val="0"/>
        </w:rPr>
        <w:t xml:space="preserve"> es una exhibición artística de gran escala y una iniciativa de la Naim Foundation y el Instituto Nacional de Bellas Artes de México, la cual reúne a artistas de Sudáfrica en un rico y variado contexto cultural mexicano a través de un extenso programa de exposiciones y residencias. El programa de residencias comenzará a partir del 1 de octubre de 2018 y las inauguraciones de las  exhibiciones se realizarán en distintas galerías y espacios dedicados en la ciudad de Oaxaca del 4 al 10 de noviembre de este mismo año. Se trata de un proyecto apoyado por instituciones como la Fundación Harp Helú; la A4 Art Foundation de Sudáfrica; la Asociación de Amigos del IAGO; el Centro Fotográfico Manuel Álvarez Bravo y el Ministro de Artes y Culturas del Estado de Oaxaca. </w:t>
      </w:r>
    </w:p>
    <w:p w:rsidR="00000000" w:rsidDel="00000000" w:rsidP="00000000" w:rsidRDefault="00000000" w:rsidRPr="00000000" w14:paraId="00000021">
      <w:pPr>
        <w:contextualSpacing w:val="0"/>
        <w:jc w:val="both"/>
        <w:rPr>
          <w:sz w:val="20"/>
          <w:szCs w:val="20"/>
        </w:rPr>
      </w:pPr>
      <w:r w:rsidDel="00000000" w:rsidR="00000000" w:rsidRPr="00000000">
        <w:rPr>
          <w:rtl w:val="0"/>
        </w:rPr>
      </w:r>
    </w:p>
    <w:p w:rsidR="00000000" w:rsidDel="00000000" w:rsidP="00000000" w:rsidRDefault="00000000" w:rsidRPr="00000000" w14:paraId="00000022">
      <w:pPr>
        <w:spacing w:line="240" w:lineRule="auto"/>
        <w:contextualSpacing w:val="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 </w:t>
      </w:r>
    </w:p>
    <w:p w:rsidR="00000000" w:rsidDel="00000000" w:rsidP="00000000" w:rsidRDefault="00000000" w:rsidRPr="00000000" w14:paraId="00000023">
      <w:pPr>
        <w:spacing w:line="240" w:lineRule="auto"/>
        <w:contextualSpacing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 Navarrete</w:t>
      </w:r>
    </w:p>
    <w:p w:rsidR="00000000" w:rsidDel="00000000" w:rsidP="00000000" w:rsidRDefault="00000000" w:rsidRPr="00000000" w14:paraId="00000024">
      <w:pPr>
        <w:spacing w:line="240" w:lineRule="auto"/>
        <w:contextualSpacing w:val="0"/>
        <w:jc w:val="both"/>
        <w:rPr>
          <w:sz w:val="20"/>
          <w:szCs w:val="20"/>
        </w:rPr>
      </w:pPr>
      <w:r w:rsidDel="00000000" w:rsidR="00000000" w:rsidRPr="00000000">
        <w:rPr>
          <w:rFonts w:ascii="Helvetica Neue" w:cs="Helvetica Neue" w:eastAsia="Helvetica Neue" w:hAnsi="Helvetica Neue"/>
          <w:rtl w:val="0"/>
        </w:rPr>
        <w:t xml:space="preserve">pablo.navarrete@another.co</w:t>
      </w:r>
      <w:r w:rsidDel="00000000" w:rsidR="00000000" w:rsidRPr="00000000">
        <w:rPr>
          <w:rtl w:val="0"/>
        </w:rPr>
      </w:r>
    </w:p>
    <w:p w:rsidR="00000000" w:rsidDel="00000000" w:rsidP="00000000" w:rsidRDefault="00000000" w:rsidRPr="00000000" w14:paraId="00000025">
      <w:pPr>
        <w:contextualSpacing w:val="0"/>
        <w:rPr>
          <w:b w:val="1"/>
        </w:rPr>
      </w:pPr>
      <w:r w:rsidDel="00000000" w:rsidR="00000000" w:rsidRPr="00000000">
        <w:rPr>
          <w:rtl w:val="0"/>
        </w:rPr>
      </w:r>
    </w:p>
    <w:p w:rsidR="00000000" w:rsidDel="00000000" w:rsidP="00000000" w:rsidRDefault="00000000" w:rsidRPr="00000000" w14:paraId="00000026">
      <w:pPr>
        <w:contextualSpacing w:val="0"/>
        <w:rPr>
          <w:b w:val="1"/>
        </w:rPr>
      </w:pPr>
      <w:r w:rsidDel="00000000" w:rsidR="00000000" w:rsidRPr="00000000">
        <w:rPr>
          <w:rtl w:val="0"/>
        </w:rPr>
      </w:r>
    </w:p>
    <w:p w:rsidR="00000000" w:rsidDel="00000000" w:rsidP="00000000" w:rsidRDefault="00000000" w:rsidRPr="00000000" w14:paraId="00000027">
      <w:pPr>
        <w:contextualSpacing w:val="0"/>
        <w:rPr>
          <w:b w:val="1"/>
        </w:rPr>
      </w:pPr>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rtl w:val="0"/>
        </w:rPr>
      </w:r>
    </w:p>
    <w:p w:rsidR="00000000" w:rsidDel="00000000" w:rsidP="00000000" w:rsidRDefault="00000000" w:rsidRPr="00000000" w14:paraId="0000002A">
      <w:pPr>
        <w:contextualSpacing w:val="0"/>
        <w:rPr>
          <w:b w:val="1"/>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